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9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pPr w:horzAnchor="margin" w:tblpXSpec="right" w:vertAnchor="text" w:tblpY="-294" w:leftFromText="180" w:topFromText="0" w:rightFromText="180" w:bottomFromText="0"/>
        <w:tblW w:w="7640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3563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669"/>
              <w:jc w:val="right"/>
              <w:spacing w:lineRule="atLeast" w:line="0"/>
              <w:rPr>
                <w:sz w:val="20"/>
              </w:rPr>
              <w:framePr w:hSpace="180" w:wrap="around" w:vAnchor="text" w:hAnchor="margin" w:xAlign="right" w:y="-294"/>
            </w:pPr>
            <w:r>
              <w:rPr>
                <w:sz w:val="20"/>
              </w:rPr>
            </w:r>
            <w:r/>
          </w:p>
          <w:p>
            <w:pPr>
              <w:pStyle w:val="669"/>
              <w:jc w:val="right"/>
              <w:spacing w:lineRule="atLeast" w:line="0"/>
              <w:rPr>
                <w:sz w:val="20"/>
              </w:rPr>
              <w:framePr w:hSpace="180" w:wrap="around" w:vAnchor="text" w:hAnchor="margin" w:xAlign="right" w:y="-294"/>
            </w:pPr>
            <w:r>
              <w:rPr>
                <w:sz w:val="20"/>
              </w:rPr>
            </w:r>
            <w:r/>
          </w:p>
          <w:p>
            <w:pPr>
              <w:pStyle w:val="669"/>
              <w:jc w:val="right"/>
              <w:spacing w:lineRule="atLeast" w:line="0"/>
              <w:rPr>
                <w:sz w:val="20"/>
              </w:rPr>
              <w:framePr w:hSpace="180" w:wrap="around" w:vAnchor="text" w:hAnchor="margin" w:xAlign="right" w:y="-294"/>
            </w:pPr>
            <w:r>
              <w:rPr>
                <w:sz w:val="20"/>
              </w:rPr>
            </w:r>
            <w:r/>
          </w:p>
          <w:p>
            <w:pPr>
              <w:pStyle w:val="669"/>
              <w:jc w:val="right"/>
              <w:spacing w:lineRule="atLeast" w:line="0"/>
              <w:rPr>
                <w:sz w:val="20"/>
              </w:rPr>
              <w:framePr w:hSpace="180" w:wrap="around" w:vAnchor="text" w:hAnchor="margin" w:xAlign="right" w:y="-294"/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63" w:type="dxa"/>
            <w:vAlign w:val="top"/>
            <w:textDirection w:val="lrTb"/>
            <w:noWrap w:val="false"/>
          </w:tcPr>
          <w:p>
            <w:pPr>
              <w:pStyle w:val="669"/>
              <w:rPr>
                <w:bCs/>
                <w:sz w:val="20"/>
                <w:szCs w:val="20"/>
                <w:lang w:eastAsia="zh-CN"/>
              </w:rPr>
              <w:framePr w:hSpace="180" w:wrap="around" w:vAnchor="text" w:hAnchor="margin" w:xAlign="right" w:y="-294"/>
            </w:pPr>
            <w:r>
              <w:rPr>
                <w:bCs/>
                <w:sz w:val="20"/>
                <w:szCs w:val="20"/>
                <w:lang w:eastAsia="zh-CN"/>
              </w:rPr>
              <w:t xml:space="preserve">Приложение №</w:t>
            </w:r>
            <w:r>
              <w:rPr>
                <w:bCs/>
                <w:sz w:val="20"/>
                <w:szCs w:val="20"/>
                <w:lang w:eastAsia="zh-CN"/>
              </w:rPr>
              <w:t xml:space="preserve">1</w:t>
            </w:r>
            <w:r>
              <w:rPr>
                <w:bCs/>
                <w:sz w:val="20"/>
                <w:szCs w:val="20"/>
                <w:lang w:eastAsia="zh-CN"/>
              </w:rPr>
            </w:r>
            <w:r/>
          </w:p>
          <w:p>
            <w:pPr>
              <w:pStyle w:val="669"/>
              <w:rPr>
                <w:bCs/>
                <w:sz w:val="20"/>
                <w:szCs w:val="20"/>
                <w:lang w:eastAsia="zh-CN"/>
              </w:rPr>
              <w:framePr w:hSpace="180" w:wrap="around" w:vAnchor="text" w:hAnchor="margin" w:xAlign="right" w:y="-294"/>
            </w:pPr>
            <w:r>
              <w:rPr>
                <w:bCs/>
                <w:sz w:val="20"/>
                <w:szCs w:val="20"/>
                <w:lang w:eastAsia="zh-CN"/>
              </w:rPr>
              <w:t xml:space="preserve">Утверждено приказом  управления образования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 xml:space="preserve">администрации Старооскольского городского округа от «</w:t>
            </w:r>
            <w:r>
              <w:rPr>
                <w:bCs/>
                <w:sz w:val="20"/>
                <w:szCs w:val="20"/>
                <w:lang w:eastAsia="zh-CN"/>
              </w:rPr>
              <w:t xml:space="preserve">09</w:t>
            </w:r>
            <w:r>
              <w:rPr>
                <w:bCs/>
                <w:sz w:val="20"/>
                <w:szCs w:val="20"/>
                <w:lang w:eastAsia="zh-CN"/>
              </w:rPr>
              <w:t xml:space="preserve">»  </w:t>
            </w:r>
            <w:r>
              <w:rPr>
                <w:bCs/>
                <w:sz w:val="20"/>
                <w:szCs w:val="20"/>
                <w:lang w:eastAsia="zh-CN"/>
              </w:rPr>
              <w:t xml:space="preserve">марта</w:t>
            </w:r>
            <w:r>
              <w:rPr>
                <w:bCs/>
                <w:sz w:val="20"/>
                <w:szCs w:val="20"/>
                <w:lang w:eastAsia="zh-CN"/>
              </w:rPr>
              <w:t xml:space="preserve">  202</w:t>
            </w:r>
            <w:r>
              <w:rPr>
                <w:bCs/>
                <w:sz w:val="20"/>
                <w:szCs w:val="20"/>
                <w:lang w:eastAsia="zh-CN"/>
              </w:rPr>
              <w:t xml:space="preserve">2</w:t>
            </w:r>
            <w:r>
              <w:rPr>
                <w:bCs/>
                <w:sz w:val="20"/>
                <w:szCs w:val="20"/>
                <w:lang w:eastAsia="zh-CN"/>
              </w:rPr>
              <w:t xml:space="preserve"> года  №   </w:t>
            </w:r>
            <w:r>
              <w:rPr>
                <w:bCs/>
                <w:sz w:val="20"/>
                <w:szCs w:val="20"/>
                <w:lang w:eastAsia="zh-CN"/>
              </w:rPr>
              <w:t xml:space="preserve">292</w:t>
            </w:r>
            <w:r>
              <w:rPr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</w:t>
            </w:r>
            <w:r/>
          </w:p>
        </w:tc>
      </w:tr>
    </w:tbl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</w:t>
      </w:r>
      <w:r>
        <w:rPr>
          <w:b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 xml:space="preserve">муниципального</w:t>
      </w:r>
      <w:r>
        <w:rPr>
          <w:b/>
          <w:sz w:val="26"/>
          <w:szCs w:val="26"/>
        </w:rPr>
        <w:t xml:space="preserve"> (заочного)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фестиваля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детско-юношеского творчества </w:t>
      </w:r>
      <w:r>
        <w:rPr>
          <w:b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Таланты и поклонники</w:t>
      </w:r>
      <w:r>
        <w:rPr>
          <w:b/>
          <w:sz w:val="26"/>
          <w:szCs w:val="26"/>
        </w:rPr>
        <w:t xml:space="preserve">»</w:t>
      </w:r>
      <w:r/>
    </w:p>
    <w:p>
      <w:pPr>
        <w:pStyle w:val="669"/>
        <w:ind w:firstLine="567"/>
        <w:jc w:val="center"/>
        <w:shd w:val="clear" w:fill="FFFFFF" w:color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  <w:r/>
    </w:p>
    <w:p>
      <w:pPr>
        <w:pStyle w:val="669"/>
        <w:ind w:left="567"/>
        <w:jc w:val="center"/>
        <w:shd w:val="clear" w:fill="FFFFFF" w:color="auto"/>
        <w:rPr>
          <w:rFonts w:ascii="Arial" w:hAnsi="Arial"/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1. Общие положения</w:t>
      </w:r>
      <w:r>
        <w:rPr>
          <w:rFonts w:ascii="Arial" w:hAnsi="Arial"/>
          <w:b/>
          <w:sz w:val="26"/>
          <w:szCs w:val="26"/>
        </w:rPr>
      </w:r>
      <w:r/>
    </w:p>
    <w:p>
      <w:pPr>
        <w:pStyle w:val="669"/>
        <w:ind w:firstLine="708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фестиваль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детско-юношеского творчества «Таланты и поклонники»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Фестиваль) проводится </w:t>
      </w:r>
      <w:r>
        <w:rPr>
          <w:sz w:val="26"/>
          <w:szCs w:val="26"/>
        </w:rPr>
        <w:t xml:space="preserve">на основании плана </w:t>
      </w:r>
      <w:r>
        <w:rPr>
          <w:sz w:val="26"/>
          <w:szCs w:val="26"/>
        </w:rPr>
        <w:t xml:space="preserve">управления образования администрации Старооскольского городского округа </w:t>
      </w:r>
      <w:r>
        <w:rPr>
          <w:sz w:val="26"/>
          <w:szCs w:val="26"/>
        </w:rPr>
        <w:t xml:space="preserve">на 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</w:t>
      </w:r>
      <w:r>
        <w:rPr>
          <w:spacing w:val="2"/>
          <w:sz w:val="26"/>
          <w:szCs w:val="26"/>
        </w:rPr>
        <w:t xml:space="preserve">.</w:t>
      </w:r>
      <w:r>
        <w:rPr>
          <w:spacing w:val="2"/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1.2. Организаторами Конкурса являются управление образо</w:t>
      </w:r>
      <w:r>
        <w:rPr>
          <w:sz w:val="26"/>
          <w:szCs w:val="26"/>
        </w:rPr>
        <w:t xml:space="preserve">вания администрации Старооскольского городского округа, МБОУ «Центр образования «Перспектива», Старооскольское городское отделение Белгородского регионального отделения Общероссийской общественной организации «Всероссийское добровольное пожарное общество».</w:t>
      </w:r>
      <w:r/>
    </w:p>
    <w:p>
      <w:pPr>
        <w:pStyle w:val="66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Тема Фестиваля: «</w:t>
      </w:r>
      <w:r>
        <w:rPr>
          <w:sz w:val="26"/>
          <w:szCs w:val="26"/>
        </w:rPr>
        <w:t xml:space="preserve">130 лет Всероссийскому пожарному обществу</w:t>
      </w:r>
      <w:r>
        <w:rPr>
          <w:sz w:val="26"/>
          <w:szCs w:val="26"/>
        </w:rPr>
        <w:t xml:space="preserve">».</w:t>
      </w:r>
      <w:r>
        <w:rPr>
          <w:sz w:val="26"/>
          <w:szCs w:val="26"/>
        </w:rPr>
      </w:r>
      <w:r/>
    </w:p>
    <w:p>
      <w:pPr>
        <w:pStyle w:val="669"/>
        <w:shd w:val="clear" w:fill="FFFFFF" w:color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rFonts w:ascii="Arial" w:hAnsi="Arial"/>
          <w:sz w:val="26"/>
          <w:szCs w:val="26"/>
        </w:rPr>
      </w:pPr>
      <w:r>
        <w:rPr>
          <w:b/>
          <w:bCs/>
          <w:sz w:val="26"/>
          <w:szCs w:val="26"/>
        </w:rPr>
        <w:t xml:space="preserve">2. Цели и задачи Фестиваля:</w:t>
      </w:r>
      <w:r>
        <w:rPr>
          <w:rFonts w:ascii="Arial" w:hAnsi="Arial"/>
          <w:sz w:val="26"/>
          <w:szCs w:val="26"/>
        </w:rPr>
      </w:r>
      <w:r/>
    </w:p>
    <w:p>
      <w:pPr>
        <w:pStyle w:val="669"/>
        <w:numPr>
          <w:ilvl w:val="0"/>
          <w:numId w:val="14"/>
        </w:numPr>
        <w:ind w:left="0" w:firstLine="0"/>
        <w:jc w:val="both"/>
        <w:shd w:val="clear" w:fill="FFFFFF" w:color="auto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 xml:space="preserve">выявление и поддержка одаренных детей, в том числе среди детей с ограниченными возможностями;</w:t>
      </w:r>
      <w:r>
        <w:rPr>
          <w:rFonts w:ascii="Arial" w:hAnsi="Arial"/>
          <w:sz w:val="26"/>
          <w:szCs w:val="26"/>
        </w:rPr>
      </w:r>
      <w:r/>
    </w:p>
    <w:p>
      <w:pPr>
        <w:pStyle w:val="669"/>
        <w:numPr>
          <w:ilvl w:val="0"/>
          <w:numId w:val="14"/>
        </w:numPr>
        <w:ind w:left="0" w:firstLine="0"/>
        <w:jc w:val="both"/>
        <w:shd w:val="clear" w:fill="FFFFFF" w:color="auto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 xml:space="preserve">формирование общественного сознания и гражданской позиции подрастающего поколения в области пожарной безопасности, привлечение молодых граждан к работе по предупреждению пожаров;</w:t>
      </w:r>
      <w:r>
        <w:rPr>
          <w:rFonts w:ascii="Arial" w:hAnsi="Arial"/>
          <w:sz w:val="26"/>
          <w:szCs w:val="26"/>
        </w:rPr>
      </w:r>
      <w:r/>
    </w:p>
    <w:p>
      <w:pPr>
        <w:pStyle w:val="669"/>
        <w:numPr>
          <w:ilvl w:val="0"/>
          <w:numId w:val="14"/>
        </w:numPr>
        <w:ind w:left="0" w:firstLine="0"/>
        <w:jc w:val="both"/>
        <w:shd w:val="clear" w:fill="FFFFFF" w:color="auto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 xml:space="preserve">создание условий для творческой самореализации и общения детей и </w:t>
      </w:r>
      <w:r>
        <w:rPr>
          <w:sz w:val="26"/>
          <w:szCs w:val="26"/>
        </w:rPr>
        <w:t xml:space="preserve">молодежи</w:t>
      </w:r>
      <w:r>
        <w:rPr>
          <w:sz w:val="26"/>
          <w:szCs w:val="26"/>
        </w:rPr>
        <w:t xml:space="preserve">,</w:t>
      </w:r>
      <w:r>
        <w:rPr>
          <w:rFonts w:ascii="Arial" w:hAnsi="Arial"/>
          <w:sz w:val="26"/>
          <w:szCs w:val="26"/>
        </w:rPr>
      </w:r>
      <w:r/>
    </w:p>
    <w:p>
      <w:pPr>
        <w:pStyle w:val="669"/>
        <w:numPr>
          <w:ilvl w:val="0"/>
          <w:numId w:val="14"/>
        </w:numPr>
        <w:ind w:left="0" w:firstLine="0"/>
        <w:jc w:val="both"/>
        <w:shd w:val="clear" w:fill="FFFFFF" w:color="auto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 xml:space="preserve">профессиональная ориентация </w:t>
      </w:r>
      <w:r>
        <w:rPr>
          <w:sz w:val="26"/>
          <w:szCs w:val="26"/>
        </w:rPr>
        <w:t xml:space="preserve">детей и молодежи</w:t>
      </w:r>
      <w:r>
        <w:rPr>
          <w:sz w:val="26"/>
          <w:szCs w:val="26"/>
        </w:rPr>
        <w:t xml:space="preserve">.</w:t>
      </w:r>
      <w:r>
        <w:rPr>
          <w:rFonts w:ascii="Arial" w:hAnsi="Arial"/>
          <w:sz w:val="26"/>
          <w:szCs w:val="26"/>
        </w:rPr>
      </w:r>
      <w:r/>
    </w:p>
    <w:p>
      <w:pPr>
        <w:pStyle w:val="669"/>
        <w:shd w:val="clear" w:fill="FFFFFF" w:color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rFonts w:ascii="Arial" w:hAnsi="Arial"/>
          <w:sz w:val="26"/>
          <w:szCs w:val="26"/>
        </w:rPr>
      </w:pPr>
      <w:r>
        <w:rPr>
          <w:b/>
          <w:bCs/>
          <w:sz w:val="26"/>
          <w:szCs w:val="26"/>
        </w:rPr>
        <w:t xml:space="preserve">3. Организа</w:t>
      </w:r>
      <w:r>
        <w:rPr>
          <w:b/>
          <w:bCs/>
          <w:sz w:val="26"/>
          <w:szCs w:val="26"/>
        </w:rPr>
        <w:t xml:space="preserve">ция и порядок проведения</w:t>
      </w:r>
      <w:r>
        <w:rPr>
          <w:b/>
          <w:bCs/>
          <w:sz w:val="26"/>
          <w:szCs w:val="26"/>
        </w:rPr>
        <w:t xml:space="preserve"> Фестиваля</w:t>
      </w:r>
      <w:r>
        <w:rPr>
          <w:rFonts w:ascii="Arial" w:hAnsi="Arial"/>
          <w:sz w:val="26"/>
          <w:szCs w:val="26"/>
        </w:rPr>
      </w:r>
      <w:r/>
    </w:p>
    <w:p>
      <w:pPr>
        <w:pStyle w:val="669"/>
        <w:ind w:firstLine="709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Муниципальны</w:t>
      </w:r>
      <w:r>
        <w:rPr>
          <w:sz w:val="26"/>
          <w:szCs w:val="26"/>
        </w:rPr>
        <w:t xml:space="preserve">й</w:t>
      </w:r>
      <w:r>
        <w:rPr>
          <w:sz w:val="26"/>
          <w:szCs w:val="26"/>
        </w:rPr>
        <w:t xml:space="preserve"> Фестиваль</w:t>
      </w:r>
      <w:r>
        <w:rPr>
          <w:sz w:val="26"/>
          <w:szCs w:val="26"/>
        </w:rPr>
        <w:t xml:space="preserve"> проводится заочно</w:t>
      </w:r>
      <w:r>
        <w:rPr>
          <w:sz w:val="26"/>
          <w:szCs w:val="26"/>
        </w:rPr>
        <w:t xml:space="preserve"> в период с </w:t>
      </w:r>
      <w:r>
        <w:rPr>
          <w:sz w:val="26"/>
          <w:szCs w:val="26"/>
        </w:rPr>
        <w:t xml:space="preserve">09</w:t>
      </w:r>
      <w:r>
        <w:rPr>
          <w:sz w:val="26"/>
          <w:szCs w:val="26"/>
        </w:rPr>
        <w:t xml:space="preserve"> марта по </w:t>
      </w:r>
      <w:r>
        <w:rPr>
          <w:sz w:val="26"/>
          <w:szCs w:val="26"/>
        </w:rPr>
        <w:t xml:space="preserve">15 </w:t>
      </w:r>
      <w:r>
        <w:rPr>
          <w:sz w:val="26"/>
          <w:szCs w:val="26"/>
        </w:rPr>
        <w:t xml:space="preserve">апреля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/>
    </w:p>
    <w:p>
      <w:pPr>
        <w:pStyle w:val="669"/>
        <w:ind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Конкурсные материалы размещаются на бесплатных общедоступных облачных хостинга</w:t>
      </w:r>
      <w:r>
        <w:rPr>
          <w:sz w:val="26"/>
          <w:szCs w:val="26"/>
        </w:rPr>
        <w:t xml:space="preserve">х (яндекс диск, облако.мэйл.ру). </w:t>
      </w:r>
      <w:r>
        <w:rPr>
          <w:sz w:val="26"/>
          <w:szCs w:val="26"/>
        </w:rPr>
        <w:t xml:space="preserve">Ссылка на конкурсные материалы должна быть доступна для всех до 31 мая 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года.</w:t>
      </w:r>
      <w:r/>
    </w:p>
    <w:p>
      <w:pPr>
        <w:pStyle w:val="669"/>
        <w:ind w:firstLine="709"/>
        <w:jc w:val="both"/>
        <w:shd w:val="clear" w:fill="FFFFFF" w:color="auto"/>
        <w:rPr>
          <w:b/>
          <w:sz w:val="26"/>
          <w:szCs w:val="26"/>
        </w:rPr>
      </w:pPr>
      <w:r>
        <w:rPr>
          <w:sz w:val="26"/>
          <w:szCs w:val="26"/>
        </w:rPr>
        <w:t xml:space="preserve">Регистрационная карточка участник</w:t>
      </w:r>
      <w:r>
        <w:rPr>
          <w:sz w:val="26"/>
          <w:szCs w:val="26"/>
        </w:rPr>
        <w:t xml:space="preserve">а(</w:t>
      </w:r>
      <w:r>
        <w:rPr>
          <w:sz w:val="26"/>
          <w:szCs w:val="26"/>
        </w:rPr>
        <w:t xml:space="preserve">ов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 (в формате .</w:t>
      </w:r>
      <w:r>
        <w:rPr>
          <w:sz w:val="26"/>
          <w:szCs w:val="26"/>
          <w:lang w:val="en-US"/>
        </w:rPr>
        <w:t xml:space="preserve">doc</w:t>
      </w:r>
      <w:r>
        <w:rPr>
          <w:sz w:val="26"/>
          <w:szCs w:val="26"/>
        </w:rPr>
        <w:t xml:space="preserve">, .</w:t>
      </w:r>
      <w:r>
        <w:rPr>
          <w:sz w:val="26"/>
          <w:szCs w:val="26"/>
          <w:lang w:val="en-US"/>
        </w:rPr>
        <w:t xml:space="preserve">docx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оформленная строго по образцу (образец прилагается) с указанием активной ссылки на видеоматериалы (видеосъемка должна полностью отражать происходящее на сцене) </w:t>
      </w:r>
      <w:r>
        <w:rPr>
          <w:sz w:val="26"/>
          <w:szCs w:val="26"/>
        </w:rPr>
        <w:t xml:space="preserve">предоставляется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</w:t>
      </w:r>
      <w:r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 xml:space="preserve">25 марта</w:t>
      </w:r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2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года</w:t>
      </w:r>
      <w:r>
        <w:rPr>
          <w:sz w:val="26"/>
          <w:szCs w:val="26"/>
        </w:rPr>
        <w:t xml:space="preserve"> в </w:t>
      </w:r>
      <w:r>
        <w:rPr>
          <w:bCs/>
          <w:sz w:val="26"/>
          <w:szCs w:val="26"/>
          <w:shd w:val="clear" w:fill="FFFFFF" w:color="auto"/>
        </w:rPr>
        <w:t xml:space="preserve">МБОУ «ЦО «Перспектива» по электронной почте </w:t>
      </w:r>
      <w:r>
        <w:fldChar w:fldCharType="begin"/>
      </w:r>
      <w:r>
        <w:instrText xml:space="preserve">HYPERLINK "mailto:perspekt.konkurs@gmail.com"</w:instrText>
      </w:r>
      <w:r>
        <w:fldChar w:fldCharType="separate"/>
      </w:r>
      <w:r>
        <w:rPr>
          <w:rStyle w:val="681"/>
          <w:color w:val="000000"/>
          <w:sz w:val="26"/>
          <w:szCs w:val="26"/>
          <w:lang w:val="en-US"/>
        </w:rPr>
        <w:t xml:space="preserve">perspekt</w:t>
      </w:r>
      <w:r>
        <w:rPr>
          <w:rStyle w:val="681"/>
          <w:color w:val="000000"/>
          <w:sz w:val="26"/>
          <w:szCs w:val="26"/>
        </w:rPr>
        <w:t xml:space="preserve">.</w:t>
      </w:r>
      <w:r>
        <w:rPr>
          <w:rStyle w:val="681"/>
          <w:color w:val="000000"/>
          <w:sz w:val="26"/>
          <w:szCs w:val="26"/>
          <w:lang w:val="en-US"/>
        </w:rPr>
        <w:t xml:space="preserve">konkurs</w:t>
      </w:r>
      <w:r>
        <w:rPr>
          <w:rStyle w:val="681"/>
          <w:color w:val="000000"/>
          <w:sz w:val="26"/>
          <w:szCs w:val="26"/>
        </w:rPr>
        <w:t xml:space="preserve">@</w:t>
      </w:r>
      <w:r>
        <w:rPr>
          <w:rStyle w:val="681"/>
          <w:color w:val="000000"/>
          <w:sz w:val="26"/>
          <w:szCs w:val="26"/>
          <w:lang w:val="en-US"/>
        </w:rPr>
        <w:t xml:space="preserve">gmail</w:t>
      </w:r>
      <w:r>
        <w:rPr>
          <w:rStyle w:val="681"/>
          <w:color w:val="000000"/>
          <w:sz w:val="26"/>
          <w:szCs w:val="26"/>
        </w:rPr>
        <w:t xml:space="preserve">.</w:t>
      </w:r>
      <w:r>
        <w:rPr>
          <w:rStyle w:val="681"/>
          <w:color w:val="000000"/>
          <w:sz w:val="26"/>
          <w:szCs w:val="26"/>
          <w:lang w:val="en-US"/>
        </w:rPr>
        <w:t xml:space="preserve">com</w:t>
      </w:r>
      <w:r>
        <w:fldChar w:fldCharType="end"/>
      </w:r>
      <w:r>
        <w:t xml:space="preserve"> </w:t>
      </w:r>
      <w:r>
        <w:rPr>
          <w:sz w:val="26"/>
          <w:szCs w:val="26"/>
        </w:rPr>
        <w:t xml:space="preserve">. Тема письма: </w:t>
      </w:r>
      <w:r>
        <w:rPr>
          <w:sz w:val="26"/>
          <w:szCs w:val="26"/>
        </w:rPr>
        <w:t xml:space="preserve">«</w:t>
      </w:r>
      <w:r>
        <w:rPr>
          <w:b/>
          <w:sz w:val="26"/>
          <w:szCs w:val="26"/>
        </w:rPr>
        <w:t xml:space="preserve">Таланты и поклонники</w:t>
      </w:r>
      <w:r>
        <w:rPr>
          <w:b/>
          <w:sz w:val="26"/>
          <w:szCs w:val="26"/>
        </w:rPr>
        <w:t xml:space="preserve">»</w:t>
      </w:r>
      <w:r>
        <w:rPr>
          <w:b/>
          <w:bCs/>
          <w:iCs/>
          <w:sz w:val="26"/>
          <w:szCs w:val="26"/>
        </w:rPr>
        <w:t xml:space="preserve">.</w:t>
      </w:r>
      <w:r>
        <w:rPr>
          <w:b/>
          <w:sz w:val="26"/>
          <w:szCs w:val="26"/>
        </w:rPr>
      </w:r>
      <w:r/>
    </w:p>
    <w:p>
      <w:pPr>
        <w:pStyle w:val="669"/>
        <w:ind w:right="4"/>
        <w:jc w:val="both"/>
        <w:widowControl w:val="off"/>
        <w:tabs>
          <w:tab w:val="left" w:pos="567" w:leader="none"/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Заявки и конкурсные работы, предоставленные позже указанного срока, не рассматриваются.</w:t>
      </w:r>
      <w:r>
        <w:rPr>
          <w:sz w:val="26"/>
          <w:szCs w:val="26"/>
        </w:rPr>
      </w:r>
      <w:r/>
    </w:p>
    <w:p>
      <w:pPr>
        <w:pStyle w:val="669"/>
        <w:ind w:right="4"/>
        <w:jc w:val="both"/>
        <w:widowControl w:val="off"/>
        <w:tabs>
          <w:tab w:val="left" w:pos="567" w:leader="none"/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rFonts w:ascii="Arial" w:hAnsi="Arial"/>
          <w:sz w:val="26"/>
          <w:szCs w:val="26"/>
        </w:rPr>
      </w:pPr>
      <w:r>
        <w:rPr>
          <w:b/>
          <w:bCs/>
          <w:sz w:val="26"/>
          <w:szCs w:val="26"/>
        </w:rPr>
        <w:t xml:space="preserve">4. Участники Фестиваля</w:t>
      </w:r>
      <w:r>
        <w:rPr>
          <w:rFonts w:ascii="Arial" w:hAnsi="Arial"/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К участию в Фестивале допускаются о</w:t>
      </w:r>
      <w:r>
        <w:rPr>
          <w:sz w:val="26"/>
          <w:szCs w:val="26"/>
        </w:rPr>
        <w:t xml:space="preserve">бучающиеся </w:t>
      </w:r>
      <w:r>
        <w:rPr>
          <w:sz w:val="26"/>
          <w:szCs w:val="26"/>
        </w:rPr>
        <w:t xml:space="preserve">и воспитанники </w:t>
      </w:r>
      <w:r>
        <w:rPr>
          <w:sz w:val="26"/>
          <w:szCs w:val="26"/>
        </w:rPr>
        <w:t xml:space="preserve">общеобразовательных </w:t>
      </w:r>
      <w:r>
        <w:rPr>
          <w:sz w:val="26"/>
          <w:szCs w:val="26"/>
        </w:rPr>
        <w:t xml:space="preserve">организаций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организаций </w:t>
      </w:r>
      <w:r>
        <w:rPr>
          <w:sz w:val="26"/>
          <w:szCs w:val="26"/>
        </w:rPr>
        <w:t xml:space="preserve">дополнительного образования</w:t>
      </w:r>
      <w:r>
        <w:rPr>
          <w:sz w:val="26"/>
          <w:szCs w:val="26"/>
        </w:rPr>
        <w:t xml:space="preserve">, детских дом</w:t>
      </w:r>
      <w:r>
        <w:rPr>
          <w:sz w:val="26"/>
          <w:szCs w:val="26"/>
        </w:rPr>
        <w:t xml:space="preserve">ов </w:t>
      </w:r>
      <w:r>
        <w:rPr>
          <w:sz w:val="26"/>
          <w:szCs w:val="26"/>
        </w:rPr>
        <w:t xml:space="preserve">и дошкольных образовательных организаций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возрасте от 7 до 18 лет. </w:t>
      </w:r>
      <w:r/>
    </w:p>
    <w:p>
      <w:pPr>
        <w:pStyle w:val="669"/>
        <w:ind w:firstLine="709"/>
        <w:jc w:val="both"/>
        <w:spacing w:lineRule="auto" w:line="228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проводится в следующих возрастных категориях:</w:t>
      </w:r>
      <w:r/>
    </w:p>
    <w:p>
      <w:pPr>
        <w:pStyle w:val="669"/>
        <w:ind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младшая возрастная категория (7-11 лет);</w:t>
      </w:r>
      <w:r/>
    </w:p>
    <w:p>
      <w:pPr>
        <w:pStyle w:val="669"/>
        <w:ind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средняя возрастная категория (12-14 лет);</w:t>
      </w:r>
      <w:r/>
    </w:p>
    <w:p>
      <w:pPr>
        <w:pStyle w:val="669"/>
        <w:ind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старшая возрастная категория (15-18 лет).</w:t>
      </w:r>
      <w:r/>
    </w:p>
    <w:p>
      <w:pPr>
        <w:pStyle w:val="669"/>
        <w:shd w:val="clear" w:fill="FFFFFF" w:color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</w:t>
      </w:r>
      <w:r>
        <w:rPr>
          <w:b/>
          <w:bCs/>
          <w:sz w:val="26"/>
          <w:szCs w:val="26"/>
        </w:rPr>
        <w:t xml:space="preserve">. Номинации Фестиваля</w:t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bCs/>
          <w:sz w:val="26"/>
          <w:szCs w:val="26"/>
        </w:rPr>
        <w:t xml:space="preserve">Фестиваль проводится по следующим номинациям:</w:t>
      </w:r>
      <w:r>
        <w:rPr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bCs/>
          <w:iCs/>
          <w:sz w:val="26"/>
          <w:szCs w:val="26"/>
          <w:u w:val="single"/>
        </w:rPr>
        <w:t xml:space="preserve"> </w:t>
      </w:r>
      <w:r>
        <w:rPr>
          <w:bCs/>
          <w:iCs/>
          <w:sz w:val="26"/>
          <w:szCs w:val="26"/>
          <w:u w:val="single"/>
        </w:rPr>
        <w:t xml:space="preserve">«Вокальное искусство»: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участниками номинации могут быть сольные исполнители и ансамбли </w:t>
      </w:r>
      <w:r>
        <w:rPr>
          <w:sz w:val="26"/>
          <w:szCs w:val="26"/>
        </w:rPr>
        <w:t xml:space="preserve">от 2 до 5 человек </w:t>
      </w:r>
      <w:r>
        <w:rPr>
          <w:sz w:val="26"/>
          <w:szCs w:val="26"/>
        </w:rPr>
        <w:t xml:space="preserve">по следующим направлениям:</w:t>
      </w:r>
      <w:r>
        <w:rPr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- народное пение;</w:t>
      </w:r>
      <w:r>
        <w:rPr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- эстрадное пение.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 xml:space="preserve">выступления не более 4-х минут.</w:t>
      </w:r>
      <w:r>
        <w:rPr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bCs/>
          <w:iCs/>
          <w:sz w:val="26"/>
          <w:szCs w:val="26"/>
          <w:u w:val="single"/>
        </w:rPr>
        <w:t xml:space="preserve"> </w:t>
      </w:r>
      <w:r>
        <w:rPr>
          <w:bCs/>
          <w:iCs/>
          <w:sz w:val="26"/>
          <w:szCs w:val="26"/>
          <w:u w:val="single"/>
        </w:rPr>
        <w:t xml:space="preserve">«Авторская или бардовская песня</w:t>
      </w:r>
      <w:r>
        <w:rPr>
          <w:sz w:val="26"/>
          <w:szCs w:val="26"/>
        </w:rPr>
        <w:t xml:space="preserve">»: участниками номинации могут быть сольные исполнители и ансамбли.</w:t>
      </w:r>
      <w:r>
        <w:rPr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</w:t>
      </w:r>
      <w:r>
        <w:rPr>
          <w:sz w:val="26"/>
          <w:szCs w:val="26"/>
        </w:rPr>
        <w:t xml:space="preserve">ь </w:t>
      </w:r>
      <w:r>
        <w:rPr>
          <w:sz w:val="26"/>
          <w:szCs w:val="26"/>
        </w:rPr>
        <w:t xml:space="preserve">выступления не более 4-х минут.</w:t>
      </w:r>
      <w:r>
        <w:rPr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bCs/>
          <w:iCs/>
          <w:sz w:val="26"/>
          <w:szCs w:val="26"/>
          <w:u w:val="single"/>
        </w:rPr>
        <w:t xml:space="preserve"> </w:t>
      </w:r>
      <w:r>
        <w:rPr>
          <w:bCs/>
          <w:iCs/>
          <w:sz w:val="26"/>
          <w:szCs w:val="26"/>
          <w:u w:val="single"/>
        </w:rPr>
        <w:t xml:space="preserve">«Хореографическое искусство»:</w:t>
      </w:r>
      <w:r>
        <w:rPr>
          <w:sz w:val="26"/>
          <w:szCs w:val="26"/>
        </w:rPr>
        <w:t xml:space="preserve"> участниками </w:t>
      </w:r>
      <w:r>
        <w:rPr>
          <w:sz w:val="26"/>
          <w:szCs w:val="26"/>
        </w:rPr>
        <w:t xml:space="preserve">номинации могут быть как сольные, так и хореографические коллективы.</w:t>
      </w:r>
      <w:r>
        <w:rPr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 xml:space="preserve">выступления не более 4-х минут.</w:t>
      </w:r>
      <w:r>
        <w:rPr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bCs/>
          <w:iCs/>
          <w:sz w:val="26"/>
          <w:szCs w:val="26"/>
          <w:u w:val="single"/>
        </w:rPr>
        <w:t xml:space="preserve"> </w:t>
      </w:r>
      <w:r>
        <w:rPr>
          <w:bCs/>
          <w:iCs/>
          <w:sz w:val="26"/>
          <w:szCs w:val="26"/>
          <w:u w:val="single"/>
        </w:rPr>
        <w:t xml:space="preserve">«Театральное искусство»:</w:t>
      </w:r>
      <w:r>
        <w:rPr>
          <w:sz w:val="26"/>
          <w:szCs w:val="26"/>
        </w:rPr>
        <w:t xml:space="preserve"> участниками </w:t>
      </w:r>
      <w:r>
        <w:rPr>
          <w:sz w:val="26"/>
          <w:szCs w:val="26"/>
        </w:rPr>
        <w:t xml:space="preserve">номинации могут быть как сольные, так и театральные коллективы, по следующим направлениям:</w:t>
      </w:r>
      <w:r>
        <w:rPr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стихотворение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(продолжительностью </w:t>
      </w:r>
      <w:r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-х минут</w:t>
      </w:r>
      <w:r>
        <w:rPr>
          <w:sz w:val="26"/>
          <w:szCs w:val="26"/>
        </w:rPr>
        <w:t xml:space="preserve">);</w:t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- агитбригада (продолжительностью до 6 минут);</w:t>
      </w:r>
      <w:r>
        <w:rPr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литературно-музыкальная композиция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(продолжительностью</w:t>
      </w:r>
      <w:r>
        <w:rPr>
          <w:sz w:val="26"/>
          <w:szCs w:val="26"/>
        </w:rPr>
        <w:t xml:space="preserve"> до </w:t>
      </w:r>
      <w:r>
        <w:rPr>
          <w:sz w:val="26"/>
          <w:szCs w:val="26"/>
        </w:rPr>
        <w:t xml:space="preserve">6 минут).</w:t>
      </w:r>
      <w:r>
        <w:rPr>
          <w:sz w:val="26"/>
          <w:szCs w:val="26"/>
        </w:rPr>
      </w:r>
      <w:r/>
    </w:p>
    <w:p>
      <w:pPr>
        <w:pStyle w:val="669"/>
        <w:ind w:firstLine="567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 </w:t>
      </w:r>
      <w:r>
        <w:rPr>
          <w:sz w:val="26"/>
          <w:szCs w:val="26"/>
        </w:rPr>
      </w:r>
      <w:r/>
    </w:p>
    <w:p>
      <w:pPr>
        <w:pStyle w:val="669"/>
        <w:numPr>
          <w:ilvl w:val="0"/>
          <w:numId w:val="15"/>
        </w:numPr>
        <w:shd w:val="clear" w:fill="FFFFFF" w:color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Критерии оценок </w:t>
      </w:r>
      <w:r>
        <w:rPr>
          <w:sz w:val="26"/>
          <w:szCs w:val="26"/>
        </w:rPr>
      </w:r>
      <w:r/>
    </w:p>
    <w:p>
      <w:pPr>
        <w:pStyle w:val="669"/>
        <w:numPr>
          <w:ilvl w:val="0"/>
          <w:numId w:val="13"/>
        </w:numPr>
        <w:ind w:left="284" w:hanging="284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актуальность и оригинальность репертуара в соответствии с тематикой Фестиваля;</w:t>
      </w:r>
      <w:r>
        <w:rPr>
          <w:sz w:val="26"/>
          <w:szCs w:val="26"/>
        </w:rPr>
      </w:r>
      <w:r/>
    </w:p>
    <w:p>
      <w:pPr>
        <w:pStyle w:val="669"/>
        <w:numPr>
          <w:ilvl w:val="0"/>
          <w:numId w:val="13"/>
        </w:numPr>
        <w:ind w:left="284" w:hanging="284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мастерство и техника исполнения;</w:t>
      </w:r>
      <w:r>
        <w:rPr>
          <w:sz w:val="26"/>
          <w:szCs w:val="26"/>
        </w:rPr>
      </w:r>
      <w:r/>
    </w:p>
    <w:p>
      <w:pPr>
        <w:pStyle w:val="669"/>
        <w:numPr>
          <w:ilvl w:val="0"/>
          <w:numId w:val="13"/>
        </w:numPr>
        <w:ind w:left="284" w:hanging="284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постановочно-режиссерские и композиционные качества;</w:t>
      </w:r>
      <w:r>
        <w:rPr>
          <w:sz w:val="26"/>
          <w:szCs w:val="26"/>
        </w:rPr>
      </w:r>
      <w:r/>
    </w:p>
    <w:p>
      <w:pPr>
        <w:pStyle w:val="669"/>
        <w:numPr>
          <w:ilvl w:val="0"/>
          <w:numId w:val="13"/>
        </w:numPr>
        <w:ind w:left="284" w:hanging="284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костюмы, реквизит, сценография, новаторские решения;</w:t>
      </w:r>
      <w:r>
        <w:rPr>
          <w:sz w:val="26"/>
          <w:szCs w:val="26"/>
        </w:rPr>
      </w:r>
      <w:r/>
    </w:p>
    <w:p>
      <w:pPr>
        <w:pStyle w:val="669"/>
        <w:numPr>
          <w:ilvl w:val="0"/>
          <w:numId w:val="13"/>
        </w:numPr>
        <w:ind w:left="284" w:hanging="284"/>
        <w:jc w:val="both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артистизм и эмоциональное воздействие, общее художественное впечатление.</w:t>
      </w:r>
      <w:r>
        <w:rPr>
          <w:sz w:val="26"/>
          <w:szCs w:val="26"/>
        </w:rPr>
      </w:r>
      <w:r/>
    </w:p>
    <w:p>
      <w:pPr>
        <w:pStyle w:val="669"/>
        <w:ind w:left="284" w:hanging="284"/>
        <w:jc w:val="both"/>
        <w:shd w:val="clear" w:fill="FFFFFF" w:color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  <w:r/>
    </w:p>
    <w:p>
      <w:pPr>
        <w:pStyle w:val="669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</w:t>
      </w:r>
      <w:r>
        <w:rPr>
          <w:b/>
          <w:sz w:val="26"/>
          <w:szCs w:val="26"/>
        </w:rPr>
        <w:t xml:space="preserve">. Подведение итогов Фестиваля</w:t>
      </w:r>
      <w:r/>
    </w:p>
    <w:p>
      <w:pPr>
        <w:pStyle w:val="669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.1. Победители и призеры Фестиваля награждаются </w:t>
      </w:r>
      <w:r>
        <w:rPr>
          <w:sz w:val="26"/>
          <w:szCs w:val="26"/>
        </w:rPr>
        <w:t xml:space="preserve">Почетными </w:t>
      </w:r>
      <w:r>
        <w:rPr>
          <w:sz w:val="26"/>
          <w:szCs w:val="26"/>
        </w:rPr>
        <w:t xml:space="preserve">грамотами управления образования администрации Старооскольского городского округа. </w:t>
      </w:r>
      <w:r/>
    </w:p>
    <w:p>
      <w:pPr>
        <w:pStyle w:val="669"/>
        <w:ind w:firstLine="708"/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  <w:r/>
    </w:p>
    <w:p>
      <w:pPr>
        <w:pStyle w:val="669"/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Координаторы: </w:t>
      </w:r>
      <w:r>
        <w:rPr>
          <w:b/>
          <w:i/>
          <w:sz w:val="26"/>
          <w:szCs w:val="26"/>
        </w:rPr>
        <w:t xml:space="preserve">Краснова Ольга Валентиновна</w:t>
      </w:r>
      <w:r>
        <w:rPr>
          <w:b/>
          <w:i/>
          <w:sz w:val="26"/>
          <w:szCs w:val="26"/>
        </w:rPr>
        <w:t xml:space="preserve">, методист</w:t>
      </w:r>
      <w:r>
        <w:rPr>
          <w:b/>
          <w:i/>
          <w:sz w:val="26"/>
          <w:szCs w:val="26"/>
        </w:rPr>
        <w:t xml:space="preserve">,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Бочарова Дарья Владимировна</w:t>
      </w:r>
      <w:r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пе</w:t>
      </w:r>
      <w:r>
        <w:rPr>
          <w:b/>
          <w:i/>
          <w:sz w:val="26"/>
          <w:szCs w:val="26"/>
        </w:rPr>
        <w:t xml:space="preserve">дагог-организатор</w:t>
      </w:r>
      <w:r>
        <w:rPr>
          <w:b/>
          <w:i/>
          <w:sz w:val="26"/>
          <w:szCs w:val="26"/>
        </w:rPr>
        <w:t xml:space="preserve">,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телефон 8 (4725) 24-20-72</w:t>
      </w:r>
      <w:r/>
    </w:p>
    <w:p>
      <w:pPr>
        <w:pStyle w:val="669"/>
        <w:ind w:firstLine="567"/>
        <w:jc w:val="both"/>
        <w:shd w:val="clear" w:fill="FFFFFF" w:color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69"/>
        <w:ind w:firstLine="567"/>
        <w:jc w:val="both"/>
        <w:shd w:val="clear" w:fill="FFFFFF" w:color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  <w:r/>
    </w:p>
    <w:p>
      <w:pPr>
        <w:pStyle w:val="669"/>
        <w:ind w:firstLine="360"/>
        <w:jc w:val="right"/>
        <w:tabs>
          <w:tab w:val="left" w:pos="360" w:leader="none"/>
          <w:tab w:val="left" w:pos="709" w:leader="none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</w:r>
      <w:r/>
    </w:p>
    <w:p>
      <w:pPr>
        <w:pStyle w:val="669"/>
        <w:ind w:firstLine="360"/>
        <w:jc w:val="right"/>
        <w:tabs>
          <w:tab w:val="left" w:pos="360" w:leader="none"/>
          <w:tab w:val="left" w:pos="709" w:leader="none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Образец заполнения </w:t>
      </w:r>
      <w:r>
        <w:rPr>
          <w:b/>
          <w:i/>
          <w:sz w:val="26"/>
          <w:szCs w:val="26"/>
        </w:rPr>
        <w:t xml:space="preserve">регистрационной карточки</w:t>
      </w:r>
      <w:r>
        <w:rPr>
          <w:b/>
          <w:i/>
          <w:sz w:val="26"/>
          <w:szCs w:val="26"/>
        </w:rPr>
        <w:t xml:space="preserve"> </w:t>
      </w:r>
      <w:r/>
    </w:p>
    <w:p>
      <w:pPr>
        <w:pStyle w:val="669"/>
        <w:ind w:firstLine="360"/>
        <w:jc w:val="right"/>
        <w:tabs>
          <w:tab w:val="left" w:pos="360" w:leader="none"/>
          <w:tab w:val="left" w:pos="709" w:leader="none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</w:r>
      <w:r/>
    </w:p>
    <w:p>
      <w:pPr>
        <w:pStyle w:val="669"/>
        <w:ind w:firstLine="360"/>
        <w:tabs>
          <w:tab w:val="left" w:pos="360" w:leader="none"/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Исх. №, дата</w:t>
      </w:r>
      <w:r/>
    </w:p>
    <w:p>
      <w:pPr>
        <w:pStyle w:val="669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Регистрационная карточка участника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фестиваля детско-юношеского творчества «Таланты и поклонники»</w:t>
      </w:r>
      <w:r>
        <w:rPr>
          <w:b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gridSpan w:val="2"/>
            <w:tcW w:w="9571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Информация об участнике (коллективе) Фестиваля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И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, наименование коллектива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телефон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электронной почты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организация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gridSpan w:val="2"/>
            <w:tcW w:w="9571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Информация о номере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Номинация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Название номера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об авторах (текста, музыки)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Продолжительность выступления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Ссылка на видеоматериал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gridSpan w:val="2"/>
            <w:tcW w:w="9571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Творческий руководитель</w:t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работы, должность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телефон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электронной почты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Необходимое техническое оснащение</w:t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pStyle w:val="66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690"/>
        <w:spacing w:lineRule="auto" w:line="240" w:after="0"/>
        <w:rPr>
          <w:sz w:val="26"/>
          <w:szCs w:val="26"/>
        </w:rPr>
      </w:pPr>
      <w:r>
        <w:rPr>
          <w:sz w:val="26"/>
          <w:szCs w:val="26"/>
        </w:rPr>
        <w:tab/>
      </w:r>
      <w:r/>
    </w:p>
    <w:p>
      <w:pPr>
        <w:pStyle w:val="669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66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Подпись руководителя образовательной организации </w:t>
      </w:r>
      <w:r/>
    </w:p>
    <w:p>
      <w:pPr>
        <w:pStyle w:val="669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Печать </w:t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pPr w:horzAnchor="margin" w:tblpXSpec="right" w:vertAnchor="text" w:tblpY="-51" w:leftFromText="180" w:topFromText="0" w:rightFromText="180" w:bottomFromText="0"/>
        <w:tblW w:w="7640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3563"/>
      </w:tblGrid>
      <w:tr>
        <w:trPr>
          <w:trHeight w:val="126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669"/>
              <w:jc w:val="right"/>
              <w:spacing w:lineRule="atLeast" w:line="0"/>
              <w:rPr>
                <w:sz w:val="20"/>
              </w:rPr>
              <w:framePr w:hSpace="180" w:wrap="around" w:vAnchor="text" w:hAnchor="margin" w:xAlign="right" w:y="-51"/>
            </w:pPr>
            <w:r>
              <w:rPr>
                <w:sz w:val="20"/>
              </w:rPr>
            </w:r>
            <w:r/>
          </w:p>
          <w:p>
            <w:pPr>
              <w:pStyle w:val="669"/>
              <w:jc w:val="right"/>
              <w:spacing w:lineRule="atLeast" w:line="0"/>
              <w:rPr>
                <w:sz w:val="20"/>
              </w:rPr>
              <w:framePr w:hSpace="180" w:wrap="around" w:vAnchor="text" w:hAnchor="margin" w:xAlign="right" w:y="-51"/>
            </w:pPr>
            <w:r>
              <w:rPr>
                <w:sz w:val="20"/>
              </w:rPr>
            </w:r>
            <w:r/>
          </w:p>
          <w:p>
            <w:pPr>
              <w:pStyle w:val="669"/>
              <w:jc w:val="right"/>
              <w:spacing w:lineRule="atLeast" w:line="0"/>
              <w:rPr>
                <w:sz w:val="20"/>
              </w:rPr>
              <w:framePr w:hSpace="180" w:wrap="around" w:vAnchor="text" w:hAnchor="margin" w:xAlign="right" w:y="-51"/>
            </w:pPr>
            <w:r>
              <w:rPr>
                <w:sz w:val="20"/>
              </w:rPr>
            </w:r>
            <w:r/>
          </w:p>
          <w:p>
            <w:pPr>
              <w:pStyle w:val="669"/>
              <w:jc w:val="right"/>
              <w:spacing w:lineRule="atLeast" w:line="0"/>
              <w:rPr>
                <w:sz w:val="20"/>
              </w:rPr>
              <w:framePr w:hSpace="180" w:wrap="around" w:vAnchor="text" w:hAnchor="margin" w:xAlign="right" w:y="-51"/>
            </w:pPr>
            <w:r>
              <w:rPr>
                <w:sz w:val="20"/>
              </w:rPr>
            </w:r>
            <w:r/>
          </w:p>
          <w:p>
            <w:pPr>
              <w:pStyle w:val="669"/>
              <w:spacing w:lineRule="atLeast" w:line="0"/>
              <w:rPr>
                <w:sz w:val="20"/>
              </w:rPr>
              <w:framePr w:hSpace="180" w:wrap="around" w:vAnchor="text" w:hAnchor="margin" w:xAlign="right" w:y="-51"/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63" w:type="dxa"/>
            <w:vAlign w:val="top"/>
            <w:textDirection w:val="lrTb"/>
            <w:noWrap w:val="false"/>
          </w:tcPr>
          <w:p>
            <w:pPr>
              <w:pStyle w:val="669"/>
              <w:rPr>
                <w:bCs/>
                <w:sz w:val="20"/>
                <w:szCs w:val="20"/>
                <w:lang w:eastAsia="zh-CN"/>
              </w:rPr>
              <w:framePr w:hSpace="180" w:wrap="around" w:vAnchor="text" w:hAnchor="margin" w:xAlign="right" w:y="-51"/>
            </w:pPr>
            <w:r>
              <w:rPr>
                <w:bCs/>
                <w:sz w:val="20"/>
                <w:szCs w:val="20"/>
                <w:lang w:eastAsia="zh-CN"/>
              </w:rPr>
              <w:t xml:space="preserve">Приложение №</w:t>
            </w:r>
            <w:r>
              <w:rPr>
                <w:bCs/>
                <w:sz w:val="20"/>
                <w:szCs w:val="20"/>
                <w:lang w:eastAsia="zh-CN"/>
              </w:rPr>
              <w:t xml:space="preserve">2</w:t>
            </w:r>
            <w:r>
              <w:rPr>
                <w:bCs/>
                <w:sz w:val="20"/>
                <w:szCs w:val="20"/>
                <w:lang w:eastAsia="zh-CN"/>
              </w:rPr>
            </w:r>
            <w:r/>
          </w:p>
          <w:p>
            <w:pPr>
              <w:pStyle w:val="669"/>
              <w:rPr>
                <w:bCs/>
                <w:sz w:val="20"/>
                <w:szCs w:val="20"/>
                <w:lang w:eastAsia="zh-CN"/>
              </w:rPr>
              <w:framePr w:hSpace="180" w:wrap="around" w:vAnchor="text" w:hAnchor="margin" w:xAlign="right" w:y="-51"/>
            </w:pPr>
            <w:r>
              <w:rPr>
                <w:bCs/>
                <w:sz w:val="20"/>
                <w:szCs w:val="20"/>
                <w:lang w:eastAsia="zh-CN"/>
              </w:rPr>
              <w:t xml:space="preserve">Утверждено приказом  управления образования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 xml:space="preserve">администрации Старооскольского городского округа от  «</w:t>
            </w:r>
            <w:r>
              <w:rPr>
                <w:bCs/>
                <w:sz w:val="20"/>
                <w:szCs w:val="20"/>
                <w:lang w:eastAsia="zh-CN"/>
              </w:rPr>
              <w:t xml:space="preserve">09</w:t>
            </w:r>
            <w:r>
              <w:rPr>
                <w:bCs/>
                <w:sz w:val="20"/>
                <w:szCs w:val="20"/>
                <w:lang w:eastAsia="zh-CN"/>
              </w:rPr>
              <w:t xml:space="preserve">»  </w:t>
            </w:r>
            <w:r>
              <w:rPr>
                <w:bCs/>
                <w:sz w:val="20"/>
                <w:szCs w:val="20"/>
                <w:lang w:eastAsia="zh-CN"/>
              </w:rPr>
              <w:t xml:space="preserve">марта</w:t>
            </w:r>
            <w:r>
              <w:rPr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bCs/>
                <w:sz w:val="20"/>
                <w:szCs w:val="20"/>
                <w:lang w:eastAsia="zh-CN"/>
              </w:rPr>
              <w:t xml:space="preserve">202</w:t>
            </w:r>
            <w:r>
              <w:rPr>
                <w:bCs/>
                <w:sz w:val="20"/>
                <w:szCs w:val="20"/>
                <w:lang w:eastAsia="zh-CN"/>
              </w:rPr>
              <w:t xml:space="preserve">2</w:t>
            </w:r>
            <w:r>
              <w:rPr>
                <w:bCs/>
                <w:sz w:val="20"/>
                <w:szCs w:val="20"/>
                <w:lang w:eastAsia="zh-CN"/>
              </w:rPr>
              <w:t xml:space="preserve"> года  № </w:t>
            </w:r>
            <w:r>
              <w:rPr>
                <w:bCs/>
                <w:sz w:val="20"/>
                <w:szCs w:val="20"/>
                <w:lang w:eastAsia="zh-CN"/>
              </w:rPr>
              <w:t xml:space="preserve">292</w:t>
            </w:r>
            <w:r>
              <w:rPr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</w:t>
            </w:r>
            <w:r/>
          </w:p>
        </w:tc>
      </w:tr>
    </w:tbl>
    <w:p>
      <w:pPr>
        <w:pStyle w:val="669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 xml:space="preserve">организационного комитета </w:t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(заочного) фестиваля </w:t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детско-юношеского творчества </w:t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«Таланты и поклонники»</w:t>
      </w:r>
      <w:r/>
    </w:p>
    <w:p>
      <w:pPr>
        <w:pStyle w:val="669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9708" w:type="dxa"/>
        <w:jc w:val="center"/>
        <w:tblInd w:w="-75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87"/>
        <w:gridCol w:w="6521"/>
      </w:tblGrid>
      <w:tr>
        <w:trPr>
          <w:trHeight w:val="574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tabs>
                <w:tab w:val="left" w:pos="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Чеберко Наталья Максимовна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ind w:right="1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Старооскольского городского отделения БРО ВДПО (по согласованию)</w:t>
            </w:r>
            <w:r/>
          </w:p>
        </w:tc>
      </w:tr>
      <w:tr>
        <w:trPr>
          <w:trHeight w:val="574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tabs>
                <w:tab w:val="left" w:pos="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Ревякина Мария Сергеевна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ind w:right="1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  <w:r/>
          </w:p>
        </w:tc>
      </w:tr>
      <w:tr>
        <w:trPr>
          <w:trHeight w:val="574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tabs>
                <w:tab w:val="left" w:pos="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Минченко Светлана Александровна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ind w:right="1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управления образования администрации Старооскольского городского округа</w:t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tabs>
                <w:tab w:val="left" w:pos="737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Часовских Марина Александровна 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tabs>
                <w:tab w:val="left" w:pos="737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МБОУ «Центр образования «Перспектива»</w:t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tabs>
                <w:tab w:val="left" w:pos="737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Дурнева Галина Владимировна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tabs>
                <w:tab w:val="left" w:pos="737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отделения дополнительного образования МБОУ «Центр образования «Перспектива»</w:t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Краснова Ольга Валентиновна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</w:t>
            </w:r>
            <w:r>
              <w:rPr>
                <w:sz w:val="26"/>
                <w:szCs w:val="26"/>
              </w:rPr>
              <w:t xml:space="preserve"> МБОУ «Центр образования «Перспектива»</w:t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Бочарова Дарья Владимировна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педагог-организатор МБОУ «Центр образования «Перспектива»</w:t>
            </w:r>
            <w:r/>
          </w:p>
        </w:tc>
      </w:tr>
    </w:tbl>
    <w:p>
      <w:pPr>
        <w:pStyle w:val="66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  <w:r/>
    </w:p>
    <w:p>
      <w:pPr>
        <w:pStyle w:val="66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9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</w:r>
      <w:r/>
    </w:p>
    <w:p>
      <w:pPr>
        <w:pStyle w:val="669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pPr w:horzAnchor="margin" w:tblpXSpec="right" w:vertAnchor="text" w:tblpY="-763" w:leftFromText="180" w:topFromText="0" w:rightFromText="180" w:bottomFromText="0"/>
        <w:tblW w:w="7640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77"/>
        <w:gridCol w:w="3563"/>
      </w:tblGrid>
      <w:tr>
        <w:trPr>
          <w:trHeight w:val="1266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669"/>
              <w:jc w:val="right"/>
              <w:spacing w:lineRule="atLeast" w:line="0"/>
              <w:rPr>
                <w:sz w:val="20"/>
              </w:rPr>
              <w:framePr w:hSpace="180" w:wrap="around" w:vAnchor="text" w:hAnchor="margin" w:xAlign="right" w:y="-763"/>
            </w:pPr>
            <w:r>
              <w:rPr>
                <w:sz w:val="20"/>
              </w:rPr>
            </w:r>
            <w:r/>
          </w:p>
          <w:p>
            <w:pPr>
              <w:pStyle w:val="669"/>
              <w:jc w:val="right"/>
              <w:spacing w:lineRule="atLeast" w:line="0"/>
              <w:rPr>
                <w:sz w:val="20"/>
              </w:rPr>
              <w:framePr w:hSpace="180" w:wrap="around" w:vAnchor="text" w:hAnchor="margin" w:xAlign="right" w:y="-763"/>
            </w:pPr>
            <w:r>
              <w:rPr>
                <w:sz w:val="20"/>
              </w:rPr>
            </w:r>
            <w:r/>
          </w:p>
          <w:p>
            <w:pPr>
              <w:pStyle w:val="669"/>
              <w:jc w:val="right"/>
              <w:spacing w:lineRule="atLeast" w:line="0"/>
              <w:rPr>
                <w:sz w:val="20"/>
              </w:rPr>
              <w:framePr w:hSpace="180" w:wrap="around" w:vAnchor="text" w:hAnchor="margin" w:xAlign="right" w:y="-763"/>
            </w:pPr>
            <w:r>
              <w:rPr>
                <w:sz w:val="20"/>
              </w:rPr>
            </w:r>
            <w:r/>
          </w:p>
          <w:p>
            <w:pPr>
              <w:pStyle w:val="669"/>
              <w:jc w:val="right"/>
              <w:spacing w:lineRule="atLeast" w:line="0"/>
              <w:rPr>
                <w:sz w:val="20"/>
              </w:rPr>
              <w:framePr w:hSpace="180" w:wrap="around" w:vAnchor="text" w:hAnchor="margin" w:xAlign="right" w:y="-763"/>
            </w:pPr>
            <w:r>
              <w:rPr>
                <w:sz w:val="20"/>
              </w:rPr>
            </w:r>
            <w:r/>
          </w:p>
          <w:p>
            <w:pPr>
              <w:pStyle w:val="669"/>
              <w:spacing w:lineRule="atLeast" w:line="0"/>
              <w:rPr>
                <w:sz w:val="20"/>
              </w:rPr>
              <w:framePr w:hSpace="180" w:wrap="around" w:vAnchor="text" w:hAnchor="margin" w:xAlign="right" w:y="-763"/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63" w:type="dxa"/>
            <w:vAlign w:val="top"/>
            <w:textDirection w:val="lrTb"/>
            <w:noWrap w:val="false"/>
          </w:tcPr>
          <w:p>
            <w:pPr>
              <w:pStyle w:val="669"/>
              <w:rPr>
                <w:bCs/>
                <w:sz w:val="20"/>
                <w:szCs w:val="20"/>
                <w:lang w:eastAsia="zh-CN"/>
              </w:rPr>
              <w:framePr w:hSpace="180" w:wrap="around" w:vAnchor="text" w:hAnchor="margin" w:xAlign="right" w:y="-763"/>
            </w:pPr>
            <w:r>
              <w:rPr>
                <w:bCs/>
                <w:sz w:val="20"/>
                <w:szCs w:val="20"/>
                <w:lang w:eastAsia="zh-CN"/>
              </w:rPr>
              <w:t xml:space="preserve">Приложение №3</w:t>
            </w:r>
            <w:r/>
          </w:p>
          <w:p>
            <w:pPr>
              <w:pStyle w:val="669"/>
              <w:rPr>
                <w:bCs/>
                <w:sz w:val="20"/>
                <w:szCs w:val="20"/>
                <w:lang w:eastAsia="zh-CN"/>
              </w:rPr>
              <w:framePr w:hSpace="180" w:wrap="around" w:vAnchor="text" w:hAnchor="margin" w:xAlign="right" w:y="-763"/>
            </w:pPr>
            <w:r>
              <w:rPr>
                <w:bCs/>
                <w:sz w:val="20"/>
                <w:szCs w:val="20"/>
                <w:lang w:eastAsia="zh-CN"/>
              </w:rPr>
              <w:t xml:space="preserve">Утверждено приказом  управления образования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bCs/>
                <w:sz w:val="20"/>
                <w:szCs w:val="20"/>
                <w:lang w:eastAsia="zh-CN"/>
              </w:rPr>
              <w:t xml:space="preserve">администрации Старооскольского городского округа от  «</w:t>
            </w:r>
            <w:r>
              <w:rPr>
                <w:bCs/>
                <w:sz w:val="20"/>
                <w:szCs w:val="20"/>
                <w:lang w:eastAsia="zh-CN"/>
              </w:rPr>
              <w:t xml:space="preserve">09</w:t>
            </w:r>
            <w:r>
              <w:rPr>
                <w:bCs/>
                <w:sz w:val="20"/>
                <w:szCs w:val="20"/>
                <w:lang w:eastAsia="zh-CN"/>
              </w:rPr>
              <w:t xml:space="preserve">»  марта  202</w:t>
            </w:r>
            <w:r>
              <w:rPr>
                <w:bCs/>
                <w:sz w:val="20"/>
                <w:szCs w:val="20"/>
                <w:lang w:eastAsia="zh-CN"/>
              </w:rPr>
              <w:t xml:space="preserve">2</w:t>
            </w:r>
            <w:r>
              <w:rPr>
                <w:bCs/>
                <w:sz w:val="20"/>
                <w:szCs w:val="20"/>
                <w:lang w:eastAsia="zh-CN"/>
              </w:rPr>
              <w:t xml:space="preserve"> года  №    </w:t>
            </w:r>
            <w:r>
              <w:rPr>
                <w:bCs/>
                <w:sz w:val="20"/>
                <w:szCs w:val="20"/>
                <w:lang w:eastAsia="zh-CN"/>
              </w:rPr>
              <w:t xml:space="preserve">292</w:t>
            </w:r>
            <w:r>
              <w:rPr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</w:t>
            </w:r>
            <w:r/>
          </w:p>
        </w:tc>
      </w:tr>
    </w:tbl>
    <w:p>
      <w:pPr>
        <w:pStyle w:val="669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жюри муниципального (заочного) фестиваля </w:t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детско-юношеского творчества </w:t>
      </w:r>
      <w:r/>
    </w:p>
    <w:p>
      <w:pPr>
        <w:pStyle w:val="669"/>
        <w:ind w:firstLine="567"/>
        <w:jc w:val="center"/>
        <w:shd w:val="clear" w:fill="FFFFFF" w:color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«Таланты и поклонники»</w:t>
      </w:r>
      <w:r/>
    </w:p>
    <w:p>
      <w:pPr>
        <w:pStyle w:val="66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9708" w:type="dxa"/>
        <w:jc w:val="center"/>
        <w:tblInd w:w="-75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87"/>
        <w:gridCol w:w="6521"/>
      </w:tblGrid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tabs>
                <w:tab w:val="left" w:pos="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Чеберко Наталья Максимовна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ind w:right="1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Старооскольского городского отделения БРО ВДПО (по согласованию)</w:t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Лиходей Татьяна Борисовна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МБОУ «Центр образования «Перспектива»</w:t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Сухарева Елена Александровна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педагог-организатор МБОУ «Центр образования «Перспектива»</w:t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Перегонцева Марина Николаевна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МБОУ «Средняя общеобразовательная школа №6»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Некрасова Татьяна Сергеевна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МБОУ «Средняя общеобразовательная школа №12 с углубленным изучением отдельных предметов»</w:t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Алексеев Андрей Иванович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дополнительного образования МБОУ «Центр образования «Перспектива»</w:t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Руднева Светлана Владимировна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учитель-</w:t>
            </w:r>
            <w:r>
              <w:rPr>
                <w:sz w:val="26"/>
                <w:szCs w:val="26"/>
              </w:rPr>
              <w:t xml:space="preserve">дефектолог, тифло</w:t>
            </w:r>
            <w:r>
              <w:rPr>
                <w:sz w:val="26"/>
                <w:szCs w:val="26"/>
              </w:rPr>
              <w:t xml:space="preserve">педагог МАДОУ «Детский сад №47 «Лесовичок»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282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Иванникова Ольга Владимировна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педагог дополнительного образования МАОУ «Образовательный комплекс «Лицей №3»</w:t>
            </w:r>
            <w:r>
              <w:rPr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Сергеева Надежда Викторовна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дополнительного образования МБОУ «Центр образования «Перспектива»</w:t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94"/>
              <w:contextualSpacing w:val="true"/>
              <w:ind w:left="0" w:right="-108"/>
              <w:spacing w:after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Разинкова Елена Викторовна</w:t>
            </w:r>
            <w:r/>
          </w:p>
        </w:tc>
        <w:tc>
          <w:tcPr>
            <w:tcW w:w="6521" w:type="dxa"/>
            <w:vAlign w:val="center"/>
            <w:textDirection w:val="lrTb"/>
            <w:noWrap w:val="false"/>
          </w:tcPr>
          <w:p>
            <w:pPr>
              <w:pStyle w:val="694"/>
              <w:contextualSpacing w:val="true"/>
              <w:ind w:left="0"/>
              <w:jc w:val="both"/>
              <w:spacing w:after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педагог дополнительного образования МАОУ «Средняя общеобразовательная школа №40»</w:t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Лиходей Михаил Валериевич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концертмейстер МБОУ «Центр образования «Перспектива»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Багацкая Алина Николаевна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музыки МБОУ «Средняя общеобразовательная школа №28 с углубленным изучением отдельных предметов имени А.А. Угарова»</w:t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Азарова Светлана Петровна</w:t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музыки МБОУ «Средняя общеобразовательная школа №34»</w:t>
            </w:r>
            <w:r/>
          </w:p>
        </w:tc>
      </w:tr>
      <w:tr>
        <w:trPr>
          <w:trHeight w:val="497"/>
        </w:trPr>
        <w:tc>
          <w:tcPr>
            <w:tcW w:w="3187" w:type="dxa"/>
            <w:vAlign w:val="top"/>
            <w:textDirection w:val="lrTb"/>
            <w:noWrap w:val="false"/>
          </w:tcPr>
          <w:p>
            <w:pPr>
              <w:pStyle w:val="669"/>
              <w:tabs>
                <w:tab w:val="left" w:pos="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Ирина Аркадьевна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6521" w:type="dxa"/>
            <w:vAlign w:val="top"/>
            <w:textDirection w:val="lrTb"/>
            <w:noWrap w:val="false"/>
          </w:tcPr>
          <w:p>
            <w:pPr>
              <w:pStyle w:val="669"/>
              <w:ind w:right="1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музыкальный руководитель МА</w:t>
            </w:r>
            <w:r>
              <w:rPr>
                <w:sz w:val="26"/>
                <w:szCs w:val="26"/>
              </w:rPr>
              <w:t xml:space="preserve">ДОУ детский сад №</w:t>
            </w:r>
            <w:r>
              <w:rPr>
                <w:sz w:val="26"/>
                <w:szCs w:val="26"/>
              </w:rPr>
              <w:t xml:space="preserve">11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Звёздочка</w:t>
            </w:r>
            <w:r>
              <w:rPr>
                <w:sz w:val="26"/>
                <w:szCs w:val="26"/>
              </w:rPr>
              <w:t xml:space="preserve">»</w:t>
            </w:r>
            <w:r/>
          </w:p>
        </w:tc>
      </w:tr>
    </w:tbl>
    <w:p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1" w:right="850" w:bottom="709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</w:pPr>
    <w:r/>
    <w:r/>
  </w:p>
  <w:p>
    <w:pPr>
      <w:pStyle w:val="6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6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8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828" w:hanging="180"/>
      </w:p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69"/>
        <w:ind w:left="3131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385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457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529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601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673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745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817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8891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9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9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9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9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1455" w:hanging="360"/>
        <w:tabs>
          <w:tab w:val="num" w:pos="145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69"/>
        <w:ind w:left="1815" w:hanging="720"/>
        <w:tabs>
          <w:tab w:val="num" w:pos="181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9"/>
        <w:ind w:left="1815" w:hanging="720"/>
        <w:tabs>
          <w:tab w:val="num" w:pos="181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9"/>
        <w:ind w:left="2175" w:hanging="1080"/>
        <w:tabs>
          <w:tab w:val="num" w:pos="2175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9"/>
        <w:ind w:left="2175" w:hanging="1080"/>
        <w:tabs>
          <w:tab w:val="num" w:pos="2175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9"/>
        <w:ind w:left="2535" w:hanging="1440"/>
        <w:tabs>
          <w:tab w:val="num" w:pos="253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9"/>
        <w:ind w:left="2535" w:hanging="1440"/>
        <w:tabs>
          <w:tab w:val="num" w:pos="2535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9"/>
        <w:ind w:left="2895" w:hanging="1800"/>
        <w:tabs>
          <w:tab w:val="num" w:pos="2895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9"/>
        <w:ind w:left="2895" w:hanging="1800"/>
        <w:tabs>
          <w:tab w:val="num" w:pos="2895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9"/>
        <w:ind w:left="22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9"/>
        <w:ind w:left="30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9"/>
        <w:ind w:left="37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9"/>
        <w:ind w:left="44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9"/>
        <w:ind w:left="51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9"/>
        <w:ind w:left="58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9"/>
        <w:ind w:left="66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9"/>
        <w:ind w:left="73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9"/>
        <w:ind w:left="804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9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9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9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669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9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9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9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9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9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9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9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2771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6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3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30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7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4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2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9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645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9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9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9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9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9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9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9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9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9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9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9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9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9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9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9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9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9"/>
        <w:ind w:left="7189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9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9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9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9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9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9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9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9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9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9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9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9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9"/>
        <w:ind w:left="832" w:hanging="435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9"/>
        <w:ind w:left="14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9"/>
        <w:ind w:left="219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9"/>
        <w:ind w:left="29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9"/>
        <w:ind w:left="36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9"/>
        <w:ind w:left="435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9"/>
        <w:ind w:left="50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9"/>
        <w:ind w:left="57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9"/>
        <w:ind w:left="651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9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9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9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9"/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15"/>
  </w:num>
  <w:num w:numId="14">
    <w:abstractNumId w:val="3"/>
  </w:num>
  <w:num w:numId="15">
    <w:abstractNumId w:val="2"/>
  </w:num>
  <w:num w:numId="16">
    <w:abstractNumId w:val="9"/>
  </w:num>
  <w:num w:numId="17">
    <w:abstractNumId w:val="16"/>
  </w:num>
  <w:num w:numId="18">
    <w:abstractNumId w:val="6"/>
  </w:num>
  <w:num w:numId="19">
    <w:abstractNumId w:val="11"/>
  </w:num>
  <w:num w:numId="20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69">
    <w:name w:val="Обычный"/>
    <w:next w:val="669"/>
    <w:link w:val="669"/>
    <w:rPr>
      <w:sz w:val="24"/>
      <w:szCs w:val="24"/>
      <w:lang w:val="ru-RU" w:bidi="ar-SA" w:eastAsia="ru-RU"/>
    </w:rPr>
  </w:style>
  <w:style w:type="paragraph" w:styleId="670">
    <w:name w:val="Заголовок 2"/>
    <w:basedOn w:val="669"/>
    <w:next w:val="669"/>
    <w:link w:val="679"/>
    <w:rPr>
      <w:sz w:val="28"/>
      <w:szCs w:val="20"/>
      <w:lang w:val="en-US" w:eastAsia="en-US"/>
    </w:rPr>
    <w:pPr>
      <w:jc w:val="center"/>
      <w:keepNext/>
      <w:outlineLvl w:val="1"/>
    </w:pPr>
  </w:style>
  <w:style w:type="paragraph" w:styleId="671">
    <w:name w:val="Заголовок 5"/>
    <w:basedOn w:val="669"/>
    <w:next w:val="669"/>
    <w:link w:val="680"/>
    <w:rPr>
      <w:rFonts w:ascii="Calibri" w:hAnsi="Calibri"/>
      <w:b/>
      <w:bCs/>
      <w:i/>
      <w:iCs/>
      <w:sz w:val="26"/>
      <w:szCs w:val="26"/>
      <w:lang w:val="en-GB" w:eastAsia="en-US"/>
    </w:rPr>
    <w:pPr>
      <w:spacing w:after="60" w:before="240"/>
      <w:outlineLvl w:val="4"/>
    </w:pPr>
  </w:style>
  <w:style w:type="character" w:styleId="672">
    <w:name w:val="Основной шрифт абзаца"/>
    <w:next w:val="672"/>
    <w:link w:val="669"/>
    <w:semiHidden/>
  </w:style>
  <w:style w:type="table" w:styleId="673">
    <w:name w:val="Обычная таблица"/>
    <w:next w:val="673"/>
    <w:link w:val="669"/>
    <w:semiHidden/>
    <w:tblPr/>
  </w:style>
  <w:style w:type="numbering" w:styleId="674">
    <w:name w:val="Нет списка"/>
    <w:next w:val="674"/>
    <w:link w:val="669"/>
    <w:semiHidden/>
  </w:style>
  <w:style w:type="paragraph" w:styleId="675">
    <w:name w:val="FR1"/>
    <w:next w:val="675"/>
    <w:link w:val="669"/>
    <w:rPr>
      <w:b/>
      <w:sz w:val="28"/>
      <w:lang w:val="ru-RU" w:bidi="ar-SA" w:eastAsia="ru-RU"/>
    </w:rPr>
    <w:pPr>
      <w:jc w:val="center"/>
      <w:spacing w:lineRule="auto" w:line="260"/>
      <w:widowControl w:val="off"/>
    </w:pPr>
  </w:style>
  <w:style w:type="character" w:styleId="676">
    <w:name w:val="Основной текст Знак"/>
    <w:next w:val="676"/>
    <w:link w:val="677"/>
    <w:semiHidden/>
    <w:rPr>
      <w:rFonts w:ascii="Calibri" w:hAnsi="Calibri"/>
      <w:sz w:val="22"/>
      <w:szCs w:val="22"/>
      <w:lang w:val="ru-RU" w:bidi="ar-SA" w:eastAsia="ru-RU"/>
    </w:rPr>
  </w:style>
  <w:style w:type="paragraph" w:styleId="677">
    <w:name w:val="Основной текст"/>
    <w:basedOn w:val="669"/>
    <w:next w:val="677"/>
    <w:link w:val="676"/>
    <w:semiHidden/>
    <w:rPr>
      <w:rFonts w:ascii="Calibri" w:hAnsi="Calibri"/>
      <w:sz w:val="22"/>
      <w:szCs w:val="22"/>
    </w:rPr>
    <w:pPr>
      <w:spacing w:lineRule="auto" w:line="276" w:after="120"/>
    </w:pPr>
  </w:style>
  <w:style w:type="paragraph" w:styleId="678">
    <w:name w:val="List Paragraph"/>
    <w:basedOn w:val="669"/>
    <w:next w:val="678"/>
    <w:link w:val="669"/>
    <w:rPr>
      <w:rFonts w:ascii="Calibri" w:hAnsi="Calibri"/>
      <w:sz w:val="22"/>
      <w:szCs w:val="22"/>
      <w:lang w:eastAsia="en-US"/>
    </w:rPr>
    <w:pPr>
      <w:ind w:left="720"/>
      <w:spacing w:lineRule="auto" w:line="276" w:after="200"/>
    </w:pPr>
  </w:style>
  <w:style w:type="character" w:styleId="679">
    <w:name w:val="Заголовок 2 Знак"/>
    <w:next w:val="679"/>
    <w:link w:val="670"/>
    <w:rPr>
      <w:sz w:val="28"/>
    </w:rPr>
  </w:style>
  <w:style w:type="character" w:styleId="680">
    <w:name w:val="Заголовок 5 Знак"/>
    <w:next w:val="680"/>
    <w:link w:val="671"/>
    <w:rPr>
      <w:rFonts w:ascii="Calibri" w:hAnsi="Calibri"/>
      <w:b/>
      <w:bCs/>
      <w:i/>
      <w:iCs/>
      <w:sz w:val="26"/>
      <w:szCs w:val="26"/>
      <w:lang w:val="en-GB"/>
    </w:rPr>
  </w:style>
  <w:style w:type="character" w:styleId="681">
    <w:name w:val="Гиперссылка"/>
    <w:next w:val="681"/>
    <w:link w:val="669"/>
    <w:rPr>
      <w:color w:val="0000FF"/>
      <w:u w:val="single"/>
    </w:rPr>
  </w:style>
  <w:style w:type="table" w:styleId="682">
    <w:name w:val="Сетка таблицы"/>
    <w:basedOn w:val="673"/>
    <w:next w:val="682"/>
    <w:link w:val="669"/>
    <w:tblPr/>
  </w:style>
  <w:style w:type="paragraph" w:styleId="683">
    <w:name w:val="Абзац списка"/>
    <w:basedOn w:val="669"/>
    <w:next w:val="683"/>
    <w:link w:val="66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684">
    <w:name w:val="Font Style11"/>
    <w:next w:val="684"/>
    <w:link w:val="669"/>
    <w:rPr>
      <w:rFonts w:ascii="Times New Roman" w:hAnsi="Times New Roman"/>
      <w:sz w:val="22"/>
      <w:szCs w:val="22"/>
    </w:rPr>
  </w:style>
  <w:style w:type="paragraph" w:styleId="685">
    <w:name w:val="Верхний колонтитул"/>
    <w:basedOn w:val="669"/>
    <w:next w:val="685"/>
    <w:link w:val="686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686">
    <w:name w:val="Верхний колонтитул Знак"/>
    <w:next w:val="686"/>
    <w:link w:val="685"/>
    <w:rPr>
      <w:sz w:val="24"/>
      <w:szCs w:val="24"/>
    </w:rPr>
  </w:style>
  <w:style w:type="paragraph" w:styleId="687">
    <w:name w:val="Нижний колонтитул"/>
    <w:basedOn w:val="669"/>
    <w:next w:val="687"/>
    <w:link w:val="688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688">
    <w:name w:val="Нижний колонтитул Знак"/>
    <w:next w:val="688"/>
    <w:link w:val="687"/>
    <w:rPr>
      <w:sz w:val="24"/>
      <w:szCs w:val="24"/>
    </w:rPr>
  </w:style>
  <w:style w:type="paragraph" w:styleId="689">
    <w:name w:val="Базовый"/>
    <w:next w:val="689"/>
    <w:link w:val="669"/>
    <w:rPr>
      <w:rFonts w:ascii="Calibri" w:hAnsi="Calibri"/>
      <w:sz w:val="22"/>
      <w:szCs w:val="22"/>
      <w:lang w:val="ru-RU" w:bidi="ar-SA" w:eastAsia="ru-RU"/>
    </w:rPr>
    <w:pPr>
      <w:spacing w:lineRule="atLeast" w:line="276" w:after="200"/>
      <w:tabs>
        <w:tab w:val="left" w:pos="709" w:leader="none"/>
      </w:tabs>
    </w:pPr>
  </w:style>
  <w:style w:type="paragraph" w:styleId="690">
    <w:name w:val="Основной текст 2"/>
    <w:basedOn w:val="669"/>
    <w:next w:val="690"/>
    <w:link w:val="691"/>
    <w:rPr>
      <w:lang w:val="en-US" w:eastAsia="en-US"/>
    </w:rPr>
    <w:pPr>
      <w:spacing w:lineRule="auto" w:line="480" w:after="120"/>
    </w:pPr>
  </w:style>
  <w:style w:type="character" w:styleId="691">
    <w:name w:val="Основной текст 2 Знак"/>
    <w:next w:val="691"/>
    <w:link w:val="690"/>
    <w:rPr>
      <w:sz w:val="24"/>
      <w:szCs w:val="24"/>
    </w:rPr>
  </w:style>
  <w:style w:type="character" w:styleId="692">
    <w:name w:val="Строгий"/>
    <w:next w:val="692"/>
    <w:link w:val="669"/>
    <w:rPr>
      <w:b/>
      <w:bCs/>
    </w:rPr>
  </w:style>
  <w:style w:type="paragraph" w:styleId="693">
    <w:name w:val="Обычный + 14 пт,Черный,По ширине,После:  6 пт"/>
    <w:basedOn w:val="669"/>
    <w:next w:val="693"/>
    <w:link w:val="669"/>
    <w:rPr>
      <w:sz w:val="28"/>
      <w:szCs w:val="28"/>
    </w:rPr>
    <w:pPr>
      <w:jc w:val="both"/>
      <w:spacing w:after="120"/>
      <w:tabs>
        <w:tab w:val="num" w:pos="-3240" w:leader="none"/>
        <w:tab w:val="left" w:pos="-3060" w:leader="none"/>
        <w:tab w:val="left" w:pos="540" w:leader="none"/>
      </w:tabs>
    </w:pPr>
  </w:style>
  <w:style w:type="paragraph" w:styleId="694">
    <w:name w:val="Основной текст с отступом"/>
    <w:basedOn w:val="669"/>
    <w:next w:val="694"/>
    <w:link w:val="695"/>
    <w:rPr>
      <w:rFonts w:eastAsia="Calibri"/>
      <w:lang w:val="en-US" w:eastAsia="en-US"/>
    </w:rPr>
    <w:pPr>
      <w:ind w:left="283"/>
      <w:spacing w:after="120"/>
    </w:pPr>
  </w:style>
  <w:style w:type="character" w:styleId="695">
    <w:name w:val="Основной текст с отступом Знак"/>
    <w:next w:val="695"/>
    <w:link w:val="694"/>
    <w:rPr>
      <w:rFonts w:eastAsia="Calibri"/>
      <w:sz w:val="24"/>
      <w:szCs w:val="24"/>
      <w:lang w:val="en-US"/>
    </w:rPr>
  </w:style>
  <w:style w:type="character" w:styleId="2587" w:default="1">
    <w:name w:val="Default Paragraph Font"/>
    <w:uiPriority w:val="1"/>
    <w:semiHidden/>
    <w:unhideWhenUsed/>
  </w:style>
  <w:style w:type="numbering" w:styleId="2588" w:default="1">
    <w:name w:val="No List"/>
    <w:uiPriority w:val="99"/>
    <w:semiHidden/>
    <w:unhideWhenUsed/>
  </w:style>
  <w:style w:type="paragraph" w:styleId="2589" w:default="1">
    <w:name w:val="Normal"/>
    <w:qFormat/>
  </w:style>
  <w:style w:type="table" w:styleId="25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2022-03-11T09:40:55Z</dcterms:modified>
</cp:coreProperties>
</file>